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453A6" w14:textId="45FB40C1" w:rsidR="00233340" w:rsidRDefault="00233340" w:rsidP="00233340">
      <w:pPr>
        <w:pStyle w:val="Title"/>
        <w:jc w:val="left"/>
      </w:pPr>
      <w:r>
        <w:t xml:space="preserve">Player: </w:t>
      </w:r>
      <w:r w:rsidR="00276DE2" w:rsidRPr="00276DE2">
        <w:rPr>
          <w:b w:val="0"/>
          <w:bCs w:val="0"/>
        </w:rPr>
        <w:t>#</w:t>
      </w:r>
      <w:r w:rsidR="0054408F">
        <w:rPr>
          <w:b w:val="0"/>
          <w:bCs w:val="0"/>
        </w:rPr>
        <w:t>24</w:t>
      </w:r>
      <w:r w:rsidR="00276DE2">
        <w:t xml:space="preserve"> </w:t>
      </w:r>
      <w:r w:rsidR="00B20A48">
        <w:rPr>
          <w:b w:val="0"/>
        </w:rPr>
        <w:t xml:space="preserve">Reid Schaefer </w:t>
      </w:r>
    </w:p>
    <w:p w14:paraId="33D9FF6A" w14:textId="260156C6" w:rsidR="00233340" w:rsidRDefault="00233340" w:rsidP="00233340">
      <w:pPr>
        <w:pStyle w:val="Title"/>
        <w:jc w:val="left"/>
      </w:pPr>
      <w:r>
        <w:t xml:space="preserve">Position: </w:t>
      </w:r>
      <w:r w:rsidR="006878FD">
        <w:rPr>
          <w:b w:val="0"/>
        </w:rPr>
        <w:t>Left wing</w:t>
      </w:r>
    </w:p>
    <w:p w14:paraId="4D2865F1" w14:textId="106395BF" w:rsidR="00233340" w:rsidRDefault="00233340" w:rsidP="00233340">
      <w:pPr>
        <w:pStyle w:val="Title"/>
        <w:jc w:val="left"/>
      </w:pPr>
      <w:r>
        <w:t xml:space="preserve">Shoots: </w:t>
      </w:r>
      <w:r w:rsidR="006878FD">
        <w:rPr>
          <w:b w:val="0"/>
        </w:rPr>
        <w:t>Left</w:t>
      </w:r>
    </w:p>
    <w:p w14:paraId="21DB9FA0" w14:textId="45E272CD" w:rsidR="00233340" w:rsidRPr="00E542CA" w:rsidRDefault="00233340" w:rsidP="00233340">
      <w:pPr>
        <w:pStyle w:val="Title"/>
        <w:jc w:val="left"/>
        <w:rPr>
          <w:b w:val="0"/>
          <w:bCs w:val="0"/>
        </w:rPr>
      </w:pPr>
      <w:r>
        <w:t xml:space="preserve">Height: </w:t>
      </w:r>
      <w:r w:rsidR="00E542CA">
        <w:rPr>
          <w:b w:val="0"/>
          <w:bCs w:val="0"/>
        </w:rPr>
        <w:t>6’2</w:t>
      </w:r>
    </w:p>
    <w:p w14:paraId="01878523" w14:textId="0195B41C" w:rsidR="00233340" w:rsidRPr="00E542CA" w:rsidRDefault="00233340" w:rsidP="00233340">
      <w:pPr>
        <w:pStyle w:val="Title"/>
        <w:jc w:val="left"/>
        <w:rPr>
          <w:b w:val="0"/>
          <w:bCs w:val="0"/>
        </w:rPr>
      </w:pPr>
      <w:r>
        <w:t xml:space="preserve">Weight: </w:t>
      </w:r>
      <w:r w:rsidR="00E542CA">
        <w:rPr>
          <w:b w:val="0"/>
          <w:bCs w:val="0"/>
        </w:rPr>
        <w:t>200</w:t>
      </w:r>
    </w:p>
    <w:p w14:paraId="470B322F" w14:textId="50ACE6A8" w:rsidR="00233340" w:rsidRDefault="00233340" w:rsidP="00233340">
      <w:pPr>
        <w:pStyle w:val="Title"/>
        <w:jc w:val="left"/>
      </w:pPr>
      <w:r>
        <w:t xml:space="preserve">Birthday: </w:t>
      </w:r>
      <w:r w:rsidR="00B20A48">
        <w:rPr>
          <w:b w:val="0"/>
        </w:rPr>
        <w:t>September 21</w:t>
      </w:r>
      <w:r>
        <w:rPr>
          <w:b w:val="0"/>
        </w:rPr>
        <w:t>, 200</w:t>
      </w:r>
      <w:r w:rsidR="00D910BE">
        <w:rPr>
          <w:b w:val="0"/>
        </w:rPr>
        <w:t>3</w:t>
      </w:r>
    </w:p>
    <w:p w14:paraId="1390FDD5" w14:textId="4C40B4A1" w:rsidR="00233340" w:rsidRDefault="00233340" w:rsidP="00233340">
      <w:pPr>
        <w:pStyle w:val="Title"/>
        <w:jc w:val="left"/>
      </w:pPr>
      <w:r>
        <w:t xml:space="preserve">Hometown: </w:t>
      </w:r>
      <w:r w:rsidR="00B20A48">
        <w:rPr>
          <w:b w:val="0"/>
        </w:rPr>
        <w:t>Spruce Grove, AB</w:t>
      </w:r>
    </w:p>
    <w:p w14:paraId="3C66A1A1" w14:textId="06B28B82" w:rsidR="00233340" w:rsidRDefault="00233340" w:rsidP="00233340">
      <w:pPr>
        <w:pStyle w:val="Title"/>
        <w:jc w:val="left"/>
      </w:pPr>
      <w:r>
        <w:t xml:space="preserve">NHL Draft: </w:t>
      </w:r>
      <w:r>
        <w:rPr>
          <w:b w:val="0"/>
        </w:rPr>
        <w:t>Eligible</w:t>
      </w:r>
      <w:r>
        <w:t xml:space="preserve"> </w:t>
      </w:r>
      <w:r>
        <w:rPr>
          <w:b w:val="0"/>
        </w:rPr>
        <w:t>20</w:t>
      </w:r>
      <w:r w:rsidR="00D910BE">
        <w:rPr>
          <w:b w:val="0"/>
        </w:rPr>
        <w:t>21</w:t>
      </w:r>
    </w:p>
    <w:p w14:paraId="1177B018" w14:textId="2B1363B5" w:rsidR="00307919" w:rsidRDefault="00233340" w:rsidP="00307919">
      <w:pPr>
        <w:rPr>
          <w:bCs/>
        </w:rPr>
      </w:pPr>
      <w:r w:rsidRPr="006E0BCF">
        <w:rPr>
          <w:b/>
          <w:bCs/>
        </w:rPr>
        <w:t>How Acquired:</w:t>
      </w:r>
      <w:r>
        <w:t xml:space="preserve"> </w:t>
      </w:r>
      <w:r w:rsidR="00307919" w:rsidRPr="00263F0B">
        <w:rPr>
          <w:bCs/>
        </w:rPr>
        <w:t>Drafted</w:t>
      </w:r>
      <w:r w:rsidR="00307919">
        <w:rPr>
          <w:bCs/>
        </w:rPr>
        <w:t xml:space="preserve"> 8</w:t>
      </w:r>
      <w:r w:rsidR="00307919" w:rsidRPr="00307919">
        <w:rPr>
          <w:bCs/>
          <w:vertAlign w:val="superscript"/>
        </w:rPr>
        <w:t>th</w:t>
      </w:r>
      <w:r w:rsidR="00307919">
        <w:rPr>
          <w:bCs/>
        </w:rPr>
        <w:t xml:space="preserve"> </w:t>
      </w:r>
      <w:r w:rsidR="00307919" w:rsidRPr="00263F0B">
        <w:rPr>
          <w:bCs/>
        </w:rPr>
        <w:t xml:space="preserve">round, </w:t>
      </w:r>
      <w:r w:rsidR="00307919">
        <w:rPr>
          <w:bCs/>
        </w:rPr>
        <w:t>164</w:t>
      </w:r>
      <w:r w:rsidR="00307919" w:rsidRPr="00263F0B">
        <w:rPr>
          <w:bCs/>
          <w:vertAlign w:val="superscript"/>
        </w:rPr>
        <w:t>th</w:t>
      </w:r>
      <w:r w:rsidR="00307919" w:rsidRPr="00263F0B">
        <w:rPr>
          <w:bCs/>
        </w:rPr>
        <w:t xml:space="preserve"> overall, in 201</w:t>
      </w:r>
      <w:r w:rsidR="00307919">
        <w:rPr>
          <w:bCs/>
        </w:rPr>
        <w:t>8</w:t>
      </w:r>
      <w:r w:rsidR="00307919" w:rsidRPr="00263F0B">
        <w:rPr>
          <w:bCs/>
        </w:rPr>
        <w:t xml:space="preserve"> Bantam Draft.</w:t>
      </w:r>
    </w:p>
    <w:p w14:paraId="21E4CFED" w14:textId="62098146" w:rsidR="00E04875" w:rsidRDefault="00E04875" w:rsidP="00307919">
      <w:pPr>
        <w:rPr>
          <w:bCs/>
        </w:rPr>
      </w:pPr>
    </w:p>
    <w:p w14:paraId="21B153E4" w14:textId="543F13AC" w:rsidR="00E04875" w:rsidRDefault="00E04875" w:rsidP="00307919">
      <w:pPr>
        <w:rPr>
          <w:bCs/>
        </w:rPr>
      </w:pPr>
      <w:r w:rsidRPr="00E04875">
        <w:rPr>
          <w:b/>
        </w:rPr>
        <w:t xml:space="preserve">2019-20: </w:t>
      </w:r>
      <w:r>
        <w:rPr>
          <w:bCs/>
        </w:rPr>
        <w:t xml:space="preserve">Schaefer appeared in seven games this season with the T-Bird and had one assist. He registered his first WHL point on November 16 at accesso ShoWare Center against the Portland Winterhawks in a 5-4 shootout win. </w:t>
      </w:r>
      <w:r w:rsidR="000D5DE2">
        <w:rPr>
          <w:bCs/>
        </w:rPr>
        <w:t>Schaefer spent the majority of this season with the Spruce Grove Saints in the AJHL where he had six goals and 10 assists for 16 points in 33 games.</w:t>
      </w:r>
      <w:r w:rsidR="00EE1CFF">
        <w:rPr>
          <w:bCs/>
        </w:rPr>
        <w:t xml:space="preserve"> He played two playoff games with the Saints and did not register a point. </w:t>
      </w:r>
      <w:r w:rsidR="000D5DE2">
        <w:rPr>
          <w:bCs/>
        </w:rPr>
        <w:t xml:space="preserve"> </w:t>
      </w:r>
    </w:p>
    <w:p w14:paraId="1A2DA205" w14:textId="746994A0" w:rsidR="00395198" w:rsidRDefault="00395198" w:rsidP="00233340">
      <w:pPr>
        <w:pStyle w:val="Title"/>
        <w:jc w:val="left"/>
        <w:rPr>
          <w:b w:val="0"/>
        </w:rPr>
      </w:pPr>
    </w:p>
    <w:p w14:paraId="0CB42E51" w14:textId="5D6709BD" w:rsidR="00395198" w:rsidRPr="006878FD" w:rsidRDefault="00395198" w:rsidP="00233340">
      <w:pPr>
        <w:pStyle w:val="Title"/>
        <w:jc w:val="left"/>
        <w:rPr>
          <w:b w:val="0"/>
          <w:bCs w:val="0"/>
        </w:rPr>
      </w:pPr>
      <w:r w:rsidRPr="006878FD">
        <w:rPr>
          <w:bCs w:val="0"/>
        </w:rPr>
        <w:t>2018-2019</w:t>
      </w:r>
      <w:r w:rsidRPr="006878FD">
        <w:rPr>
          <w:b w:val="0"/>
        </w:rPr>
        <w:t>:</w:t>
      </w:r>
      <w:r w:rsidR="00FE5532" w:rsidRPr="006878FD">
        <w:rPr>
          <w:color w:val="212121"/>
          <w:shd w:val="clear" w:color="auto" w:fill="FFFFFF"/>
        </w:rPr>
        <w:t xml:space="preserve"> </w:t>
      </w:r>
      <w:r w:rsidR="00FE5532" w:rsidRPr="006878FD">
        <w:rPr>
          <w:b w:val="0"/>
          <w:bCs w:val="0"/>
          <w:color w:val="212121"/>
          <w:shd w:val="clear" w:color="auto" w:fill="FFFFFF"/>
        </w:rPr>
        <w:t>Schaefer played for the OHA Edmonton Elite 15s team where he played in 34 games scoring seven goals, registering 17 assists for a total of 24 points. Schaefer also played for Edmonton Prep where he recorded one assist for one point.</w:t>
      </w:r>
      <w:r w:rsidR="006878FD">
        <w:rPr>
          <w:b w:val="0"/>
          <w:bCs w:val="0"/>
          <w:color w:val="212121"/>
          <w:shd w:val="clear" w:color="auto" w:fill="FFFFFF"/>
        </w:rPr>
        <w:t xml:space="preserve"> Schaefer was signed by the T-Birds to a WHL Standard Player Agreement on September 2, 2018. </w:t>
      </w:r>
    </w:p>
    <w:p w14:paraId="46A53136" w14:textId="78159A34" w:rsidR="00233340" w:rsidRPr="006878FD" w:rsidRDefault="00395198" w:rsidP="00233340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2017-18: </w:t>
      </w:r>
      <w:r w:rsidR="006878FD" w:rsidRPr="006878FD">
        <w:rPr>
          <w:rFonts w:ascii="Times New Roman" w:hAnsi="Times New Roman" w:cs="Times New Roman"/>
          <w:bCs/>
        </w:rPr>
        <w:t>S</w:t>
      </w:r>
      <w:r w:rsidR="00FE5532" w:rsidRPr="00FE5532">
        <w:rPr>
          <w:rFonts w:ascii="Times New Roman" w:hAnsi="Times New Roman" w:cs="Times New Roman"/>
          <w:bCs/>
        </w:rPr>
        <w:t>chaefer appeared in 27 games for OHA Edmonton Bantam Prep where he scored 11 goals and recorded 12 assists for a total of 23 points.</w:t>
      </w:r>
      <w:r w:rsidR="00FE5532">
        <w:rPr>
          <w:rFonts w:ascii="Times New Roman" w:hAnsi="Times New Roman" w:cs="Times New Roman"/>
          <w:b/>
        </w:rPr>
        <w:t xml:space="preserve"> </w:t>
      </w:r>
      <w:r w:rsidR="006878FD" w:rsidRPr="006878FD">
        <w:rPr>
          <w:rFonts w:ascii="Times New Roman" w:hAnsi="Times New Roman" w:cs="Times New Roman"/>
          <w:color w:val="212121"/>
          <w:shd w:val="clear" w:color="auto" w:fill="FFFFFF"/>
        </w:rPr>
        <w:t>Schaefer was selected by the Thunderbirds in the eighth round with the 164</w:t>
      </w:r>
      <w:r w:rsidR="006878FD" w:rsidRPr="006878FD">
        <w:rPr>
          <w:rFonts w:ascii="Times New Roman" w:hAnsi="Times New Roman" w:cs="Times New Roman"/>
          <w:color w:val="212121"/>
          <w:shd w:val="clear" w:color="auto" w:fill="FFFFFF"/>
          <w:vertAlign w:val="superscript"/>
        </w:rPr>
        <w:t>th</w:t>
      </w:r>
      <w:r w:rsidR="006878FD" w:rsidRPr="006878FD">
        <w:rPr>
          <w:rFonts w:ascii="Times New Roman" w:hAnsi="Times New Roman" w:cs="Times New Roman"/>
          <w:color w:val="212121"/>
          <w:shd w:val="clear" w:color="auto" w:fill="FFFFFF"/>
        </w:rPr>
        <w:t> overall pick at the 2018 Bantam Draft in Red Deer, Alberta on May 3, 2018.</w:t>
      </w:r>
    </w:p>
    <w:p w14:paraId="462A540B" w14:textId="14D80E1C" w:rsidR="00FE5532" w:rsidRPr="00D910BE" w:rsidRDefault="00FE5532" w:rsidP="00233340">
      <w:pPr>
        <w:pStyle w:val="NormalWeb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2016-17: </w:t>
      </w:r>
      <w:r w:rsidRPr="00FE5532">
        <w:rPr>
          <w:rFonts w:ascii="Times New Roman" w:hAnsi="Times New Roman" w:cs="Times New Roman"/>
        </w:rPr>
        <w:t>Schaefer appeared in 30 games for PAC Broncos Bantam AA where he scored 16 goals and recorded eight assists for a total of 24 points.</w:t>
      </w: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533" w:type="pct"/>
        <w:tblCellSpacing w:w="15" w:type="dxa"/>
        <w:tblLook w:val="04A0" w:firstRow="1" w:lastRow="0" w:firstColumn="1" w:lastColumn="0" w:noHBand="0" w:noVBand="1"/>
      </w:tblPr>
      <w:tblGrid>
        <w:gridCol w:w="2481"/>
        <w:gridCol w:w="4404"/>
        <w:gridCol w:w="576"/>
        <w:gridCol w:w="435"/>
        <w:gridCol w:w="435"/>
        <w:gridCol w:w="736"/>
        <w:gridCol w:w="501"/>
        <w:gridCol w:w="790"/>
      </w:tblGrid>
      <w:tr w:rsidR="009A5FFE" w14:paraId="6FE54C24" w14:textId="77777777" w:rsidTr="00233340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DC0A1" w14:textId="77777777" w:rsidR="00233340" w:rsidRDefault="00233340">
            <w:pPr>
              <w:rPr>
                <w:b/>
              </w:rPr>
            </w:pPr>
            <w:r>
              <w:rPr>
                <w:b/>
              </w:rPr>
              <w:t>Regular Season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3BC6E" w14:textId="77777777" w:rsidR="00233340" w:rsidRDefault="00233340">
            <w:pPr>
              <w:rPr>
                <w:b/>
              </w:rPr>
            </w:pPr>
            <w:r>
              <w:rPr>
                <w:b/>
              </w:rPr>
              <w:t>Team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07691" w14:textId="77777777" w:rsidR="00233340" w:rsidRDefault="00233340">
            <w:pPr>
              <w:jc w:val="center"/>
              <w:rPr>
                <w:b/>
              </w:rPr>
            </w:pPr>
            <w:r>
              <w:rPr>
                <w:b/>
              </w:rPr>
              <w:t>GP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171C4" w14:textId="77777777" w:rsidR="00233340" w:rsidRDefault="00233340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644EB" w14:textId="77777777" w:rsidR="00233340" w:rsidRDefault="0023334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EC79B" w14:textId="77777777" w:rsidR="00233340" w:rsidRDefault="00233340">
            <w:pPr>
              <w:jc w:val="center"/>
              <w:rPr>
                <w:b/>
              </w:rPr>
            </w:pPr>
            <w:r>
              <w:rPr>
                <w:b/>
              </w:rPr>
              <w:t>PTS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C7627" w14:textId="77777777" w:rsidR="00233340" w:rsidRDefault="00233340">
            <w:pPr>
              <w:jc w:val="center"/>
              <w:rPr>
                <w:b/>
              </w:rPr>
            </w:pPr>
            <w:r>
              <w:rPr>
                <w:b/>
              </w:rPr>
              <w:t>+/-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D7EC6" w14:textId="77777777" w:rsidR="00233340" w:rsidRDefault="00233340">
            <w:pPr>
              <w:jc w:val="center"/>
              <w:rPr>
                <w:b/>
              </w:rPr>
            </w:pPr>
            <w:r>
              <w:rPr>
                <w:b/>
              </w:rPr>
              <w:t>PIM</w:t>
            </w:r>
          </w:p>
        </w:tc>
      </w:tr>
      <w:tr w:rsidR="00E04875" w14:paraId="1DFA76E4" w14:textId="77777777" w:rsidTr="00703FF5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92F1D" w14:textId="688DDE35" w:rsidR="00E04875" w:rsidRDefault="00E04875" w:rsidP="00703FF5">
            <w:r>
              <w:t>2019-20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1314B" w14:textId="14BE5BB8" w:rsidR="00E04875" w:rsidRDefault="00E04875" w:rsidP="00703FF5">
            <w:r>
              <w:t>Seattle Thunderbirds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CE836" w14:textId="38162941" w:rsidR="00E04875" w:rsidRDefault="00E04875" w:rsidP="00703FF5">
            <w:pPr>
              <w:jc w:val="center"/>
            </w:pPr>
            <w: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50A8D" w14:textId="467CE170" w:rsidR="00E04875" w:rsidRDefault="00E04875" w:rsidP="00703FF5">
            <w:pPr>
              <w:jc w:val="center"/>
            </w:pPr>
            <w: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2A023" w14:textId="57238EEA" w:rsidR="00E04875" w:rsidRDefault="00E04875" w:rsidP="00703FF5">
            <w:pPr>
              <w:jc w:val="center"/>
            </w:pPr>
            <w: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61B2E" w14:textId="35D54DB6" w:rsidR="00E04875" w:rsidRDefault="00E04875" w:rsidP="00703FF5">
            <w:pPr>
              <w:jc w:val="center"/>
            </w:pPr>
            <w: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DA3F5" w14:textId="1CDF95A1" w:rsidR="00E04875" w:rsidRDefault="00E04875" w:rsidP="00703FF5">
            <w:pPr>
              <w:jc w:val="center"/>
            </w:pPr>
            <w: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7A53A" w14:textId="58B05F89" w:rsidR="00E04875" w:rsidRDefault="00E04875" w:rsidP="00703FF5">
            <w:pPr>
              <w:jc w:val="center"/>
            </w:pPr>
            <w:r>
              <w:t>9</w:t>
            </w:r>
          </w:p>
        </w:tc>
      </w:tr>
      <w:tr w:rsidR="00E04875" w14:paraId="01E85665" w14:textId="77777777" w:rsidTr="00703FF5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FD3FC" w14:textId="6D09394D" w:rsidR="00E04875" w:rsidRDefault="00E04875" w:rsidP="00703FF5">
            <w:r>
              <w:t>201</w:t>
            </w:r>
            <w:r w:rsidR="000D5DE2">
              <w:t>9-20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42523" w14:textId="23C2FD53" w:rsidR="00E04875" w:rsidRDefault="000D5DE2" w:rsidP="00703FF5">
            <w:r>
              <w:t>Spruce Grove Saints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1B191" w14:textId="7FCD6F7A" w:rsidR="00E04875" w:rsidRDefault="00E04875" w:rsidP="00703FF5">
            <w:pPr>
              <w:jc w:val="center"/>
            </w:pPr>
            <w:r>
              <w:t>3</w:t>
            </w:r>
            <w:r w:rsidR="000D5DE2"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5D945" w14:textId="6D818007" w:rsidR="00E04875" w:rsidRDefault="000D5DE2" w:rsidP="00703FF5">
            <w:pPr>
              <w:jc w:val="center"/>
            </w:pPr>
            <w: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D24D9" w14:textId="3603B546" w:rsidR="00E04875" w:rsidRDefault="000D5DE2" w:rsidP="00703FF5">
            <w:pPr>
              <w:jc w:val="center"/>
            </w:pPr>
            <w: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B918A" w14:textId="2D78FCEA" w:rsidR="00E04875" w:rsidRDefault="000D5DE2" w:rsidP="00703FF5">
            <w:pPr>
              <w:jc w:val="center"/>
            </w:pPr>
            <w: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B4CF3" w14:textId="77777777" w:rsidR="00E04875" w:rsidRDefault="00E04875" w:rsidP="00703FF5">
            <w:pPr>
              <w:jc w:val="center"/>
            </w:pPr>
            <w: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DCBF" w14:textId="0927617D" w:rsidR="00E04875" w:rsidRDefault="000D5DE2" w:rsidP="00703FF5">
            <w:pPr>
              <w:jc w:val="center"/>
            </w:pPr>
            <w:r>
              <w:t>32</w:t>
            </w:r>
          </w:p>
        </w:tc>
      </w:tr>
      <w:tr w:rsidR="00E16C49" w14:paraId="1F1524C0" w14:textId="77777777" w:rsidTr="00E16C49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409FE" w14:textId="7E70E37B" w:rsidR="00E16C49" w:rsidRDefault="00E16C49" w:rsidP="00804A3F">
            <w:r>
              <w:t>20</w:t>
            </w:r>
            <w:r w:rsidR="00395198">
              <w:t>18-19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05A1E" w14:textId="5B271532" w:rsidR="00E16C49" w:rsidRDefault="005162C7" w:rsidP="00804A3F">
            <w:r>
              <w:t>OHA Edmonton Elite 15s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E330D" w14:textId="5F301DB0" w:rsidR="00E16C49" w:rsidRDefault="005162C7" w:rsidP="00804A3F">
            <w:pPr>
              <w:jc w:val="center"/>
            </w:pPr>
            <w: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940D5" w14:textId="0E906F62" w:rsidR="00E16C49" w:rsidRDefault="005162C7" w:rsidP="00804A3F">
            <w:pPr>
              <w:jc w:val="center"/>
            </w:pPr>
            <w: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8ED50" w14:textId="657F60E9" w:rsidR="00E16C49" w:rsidRDefault="00395198" w:rsidP="00804A3F">
            <w:pPr>
              <w:jc w:val="center"/>
            </w:pPr>
            <w:r>
              <w:t>1</w:t>
            </w:r>
            <w:r w:rsidR="005162C7"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51045" w14:textId="620D3C11" w:rsidR="00E16C49" w:rsidRDefault="005162C7" w:rsidP="00804A3F">
            <w:pPr>
              <w:jc w:val="center"/>
            </w:pPr>
            <w: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E0ACB" w14:textId="4596935A" w:rsidR="00E16C49" w:rsidRDefault="00D81352" w:rsidP="00804A3F">
            <w:pPr>
              <w:jc w:val="center"/>
            </w:pPr>
            <w: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104E2" w14:textId="04AEAFBF" w:rsidR="00E16C49" w:rsidRDefault="005162C7" w:rsidP="00804A3F">
            <w:pPr>
              <w:jc w:val="center"/>
            </w:pPr>
            <w:r>
              <w:t>74</w:t>
            </w:r>
          </w:p>
        </w:tc>
      </w:tr>
      <w:tr w:rsidR="00E16C49" w14:paraId="37349B4A" w14:textId="77777777" w:rsidTr="00804A3F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0E751" w14:textId="1EE5C0A7" w:rsidR="00E16C49" w:rsidRDefault="00E16C49" w:rsidP="00804A3F">
            <w:r>
              <w:t>2017-18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6E318" w14:textId="2447C884" w:rsidR="005162C7" w:rsidRDefault="005162C7" w:rsidP="000D5DE2">
            <w:r>
              <w:t>OHA Edmonton Bantam Pre</w:t>
            </w:r>
            <w:r w:rsidR="000D5DE2">
              <w:t>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2F34D" w14:textId="71B7A942" w:rsidR="00E16C49" w:rsidRDefault="005162C7" w:rsidP="00804A3F">
            <w:pPr>
              <w:jc w:val="center"/>
            </w:pPr>
            <w: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C93CF" w14:textId="212AD586" w:rsidR="00E16C49" w:rsidRDefault="005162C7" w:rsidP="00804A3F">
            <w:pPr>
              <w:jc w:val="center"/>
            </w:pPr>
            <w: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F46F0" w14:textId="6973AADB" w:rsidR="00E16C49" w:rsidRDefault="005E7FE9" w:rsidP="00804A3F">
            <w:pPr>
              <w:jc w:val="center"/>
            </w:pPr>
            <w:r>
              <w:t>1</w:t>
            </w:r>
            <w:r w:rsidR="005162C7"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13DC2" w14:textId="3EB5F269" w:rsidR="00E16C49" w:rsidRDefault="005162C7" w:rsidP="00804A3F">
            <w:pPr>
              <w:jc w:val="center"/>
            </w:pPr>
            <w: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AE36A" w14:textId="3C9FCE3E" w:rsidR="00E16C49" w:rsidRDefault="00E16C49" w:rsidP="00804A3F">
            <w:pPr>
              <w:jc w:val="center"/>
            </w:pPr>
            <w: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32C3B" w14:textId="2ACAE69D" w:rsidR="00E16C49" w:rsidRDefault="005162C7" w:rsidP="00804A3F">
            <w:pPr>
              <w:jc w:val="center"/>
            </w:pPr>
            <w:r>
              <w:t>20</w:t>
            </w:r>
          </w:p>
        </w:tc>
      </w:tr>
      <w:tr w:rsidR="005162C7" w14:paraId="23139A35" w14:textId="77777777" w:rsidTr="00804A3F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6572E" w14:textId="3667F5DB" w:rsidR="005162C7" w:rsidRDefault="005162C7" w:rsidP="00804A3F">
            <w:r>
              <w:t>2016-17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B640A" w14:textId="752493E1" w:rsidR="005162C7" w:rsidRDefault="005162C7" w:rsidP="00804A3F">
            <w:r>
              <w:t>PAC Broncos Bantam AA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9B5CB" w14:textId="0ED474DB" w:rsidR="005162C7" w:rsidRDefault="005162C7" w:rsidP="00804A3F">
            <w:pPr>
              <w:jc w:val="center"/>
            </w:pPr>
            <w: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FDE47" w14:textId="48F916B9" w:rsidR="005162C7" w:rsidRDefault="005162C7" w:rsidP="00804A3F">
            <w:pPr>
              <w:jc w:val="center"/>
            </w:pPr>
            <w: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EFFBE" w14:textId="16E9929F" w:rsidR="005162C7" w:rsidRDefault="005162C7" w:rsidP="00804A3F">
            <w:pPr>
              <w:jc w:val="center"/>
            </w:pPr>
            <w: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5ED79" w14:textId="4307FB00" w:rsidR="005162C7" w:rsidRDefault="005162C7" w:rsidP="00804A3F">
            <w:pPr>
              <w:jc w:val="center"/>
            </w:pPr>
            <w: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3FF72" w14:textId="6924F6C6" w:rsidR="005162C7" w:rsidRDefault="005162C7" w:rsidP="00804A3F">
            <w:pPr>
              <w:jc w:val="center"/>
            </w:pPr>
            <w: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B6CA3" w14:textId="2DD50D85" w:rsidR="005162C7" w:rsidRDefault="005162C7" w:rsidP="00804A3F">
            <w:pPr>
              <w:jc w:val="center"/>
            </w:pPr>
            <w:r>
              <w:t>60</w:t>
            </w:r>
          </w:p>
        </w:tc>
      </w:tr>
      <w:tr w:rsidR="00E04875" w14:paraId="1FB4683D" w14:textId="77777777" w:rsidTr="00AB3A2F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01339" w14:textId="617479E3" w:rsidR="00E04875" w:rsidRPr="00FE5532" w:rsidRDefault="00E04875" w:rsidP="00E04875">
            <w:pPr>
              <w:rPr>
                <w:bCs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E6B50" w14:textId="77777777" w:rsidR="00E04875" w:rsidRDefault="00E04875" w:rsidP="00E04875">
            <w:pPr>
              <w:rPr>
                <w:b/>
              </w:rPr>
            </w:pPr>
            <w:r>
              <w:rPr>
                <w:b/>
              </w:rPr>
              <w:t>WHL TOTALS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D4C7" w14:textId="3BC5A489" w:rsidR="00E04875" w:rsidRPr="00E04875" w:rsidRDefault="00E04875" w:rsidP="00E04875">
            <w:pPr>
              <w:jc w:val="center"/>
              <w:rPr>
                <w:b/>
                <w:bCs/>
              </w:rPr>
            </w:pPr>
            <w:r w:rsidRPr="00E04875">
              <w:rPr>
                <w:b/>
                <w:bCs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A7B62" w14:textId="1FB56A4B" w:rsidR="00E04875" w:rsidRPr="00E04875" w:rsidRDefault="00E04875" w:rsidP="00E04875">
            <w:pPr>
              <w:jc w:val="center"/>
              <w:rPr>
                <w:b/>
                <w:bCs/>
              </w:rPr>
            </w:pPr>
            <w:r w:rsidRPr="00E04875">
              <w:rPr>
                <w:b/>
                <w:bCs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C3511" w14:textId="6DDED5D7" w:rsidR="00E04875" w:rsidRPr="00E04875" w:rsidRDefault="00E04875" w:rsidP="00E04875">
            <w:pPr>
              <w:jc w:val="center"/>
              <w:rPr>
                <w:b/>
                <w:bCs/>
              </w:rPr>
            </w:pPr>
            <w:r w:rsidRPr="00E04875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CBE8C" w14:textId="5E7D31F3" w:rsidR="00E04875" w:rsidRPr="00E04875" w:rsidRDefault="00E04875" w:rsidP="00E04875">
            <w:pPr>
              <w:jc w:val="center"/>
              <w:rPr>
                <w:b/>
                <w:bCs/>
              </w:rPr>
            </w:pPr>
            <w:r w:rsidRPr="00E04875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6AD97" w14:textId="7D0829B5" w:rsidR="00E04875" w:rsidRPr="00E04875" w:rsidRDefault="00E04875" w:rsidP="00E04875">
            <w:pPr>
              <w:jc w:val="center"/>
              <w:rPr>
                <w:b/>
                <w:bCs/>
              </w:rPr>
            </w:pPr>
            <w:r w:rsidRPr="00E04875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E648F" w14:textId="358AA2A5" w:rsidR="00E04875" w:rsidRPr="00E04875" w:rsidRDefault="00E04875" w:rsidP="00E04875">
            <w:pPr>
              <w:jc w:val="center"/>
              <w:rPr>
                <w:b/>
                <w:bCs/>
              </w:rPr>
            </w:pPr>
            <w:r w:rsidRPr="00E04875">
              <w:rPr>
                <w:b/>
                <w:bCs/>
              </w:rPr>
              <w:t>9</w:t>
            </w:r>
          </w:p>
        </w:tc>
      </w:tr>
      <w:tr w:rsidR="009A5FFE" w14:paraId="7D5FF24F" w14:textId="77777777" w:rsidTr="00233340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50AAA" w14:textId="77777777" w:rsidR="009A5FFE" w:rsidRDefault="009A5FFE">
            <w:pPr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702C8" w14:textId="77777777" w:rsidR="009A5FFE" w:rsidRDefault="009A5FFE">
            <w:pPr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2A97E" w14:textId="77777777" w:rsidR="009A5FFE" w:rsidRDefault="009A5FFE">
            <w:pPr>
              <w:jc w:val="center"/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D23E9" w14:textId="77777777" w:rsidR="009A5FFE" w:rsidRDefault="009A5FFE">
            <w:pPr>
              <w:jc w:val="center"/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77304" w14:textId="77777777" w:rsidR="009A5FFE" w:rsidRDefault="009A5FFE">
            <w:pPr>
              <w:jc w:val="center"/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44455" w14:textId="77777777" w:rsidR="009A5FFE" w:rsidRDefault="009A5FFE">
            <w:pPr>
              <w:jc w:val="center"/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E4F96" w14:textId="77777777" w:rsidR="009A5FFE" w:rsidRDefault="009A5FFE">
            <w:pPr>
              <w:jc w:val="center"/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01E1C" w14:textId="77777777" w:rsidR="009A5FFE" w:rsidRDefault="009A5FFE">
            <w:pPr>
              <w:jc w:val="center"/>
              <w:rPr>
                <w:b/>
              </w:rPr>
            </w:pPr>
          </w:p>
        </w:tc>
      </w:tr>
      <w:tr w:rsidR="00D27457" w14:paraId="276559C7" w14:textId="77777777" w:rsidTr="004C5FD3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FAE3E" w14:textId="77777777" w:rsidR="00D27457" w:rsidRDefault="00D27457" w:rsidP="004C5FD3">
            <w:pPr>
              <w:rPr>
                <w:b/>
              </w:rPr>
            </w:pPr>
            <w:r>
              <w:rPr>
                <w:b/>
              </w:rPr>
              <w:t>Playoffs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C6FF0" w14:textId="77777777" w:rsidR="00D27457" w:rsidRDefault="00D27457" w:rsidP="004C5FD3">
            <w:pPr>
              <w:rPr>
                <w:b/>
              </w:rPr>
            </w:pPr>
            <w:r>
              <w:rPr>
                <w:b/>
              </w:rPr>
              <w:t>Team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F4E36" w14:textId="77777777" w:rsidR="00D27457" w:rsidRDefault="00D27457" w:rsidP="004C5FD3">
            <w:pPr>
              <w:jc w:val="center"/>
              <w:rPr>
                <w:b/>
              </w:rPr>
            </w:pPr>
            <w:r>
              <w:rPr>
                <w:b/>
              </w:rPr>
              <w:t>GP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8498F" w14:textId="77777777" w:rsidR="00D27457" w:rsidRDefault="00D27457" w:rsidP="004C5FD3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AA18E" w14:textId="77777777" w:rsidR="00D27457" w:rsidRDefault="00D27457" w:rsidP="004C5FD3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49DAD" w14:textId="77777777" w:rsidR="00D27457" w:rsidRDefault="00D27457" w:rsidP="004C5FD3">
            <w:pPr>
              <w:jc w:val="center"/>
              <w:rPr>
                <w:b/>
              </w:rPr>
            </w:pPr>
            <w:r>
              <w:rPr>
                <w:b/>
              </w:rPr>
              <w:t>PTS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1CE8F" w14:textId="77777777" w:rsidR="00D27457" w:rsidRDefault="00D27457" w:rsidP="004C5FD3">
            <w:pPr>
              <w:jc w:val="center"/>
              <w:rPr>
                <w:b/>
              </w:rPr>
            </w:pPr>
            <w:r>
              <w:rPr>
                <w:b/>
              </w:rPr>
              <w:t>+/-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E468D" w14:textId="77777777" w:rsidR="00D27457" w:rsidRDefault="00D27457" w:rsidP="004C5FD3">
            <w:pPr>
              <w:jc w:val="center"/>
              <w:rPr>
                <w:b/>
              </w:rPr>
            </w:pPr>
            <w:r>
              <w:rPr>
                <w:b/>
              </w:rPr>
              <w:t>PIM</w:t>
            </w:r>
          </w:p>
        </w:tc>
      </w:tr>
      <w:tr w:rsidR="00EE1CFF" w14:paraId="59F21D47" w14:textId="77777777" w:rsidTr="001B7C52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54DE6" w14:textId="04AF9506" w:rsidR="00EE1CFF" w:rsidRDefault="00EE1CFF" w:rsidP="001B7C52">
            <w:r>
              <w:t>20</w:t>
            </w:r>
            <w:r w:rsidR="00487B4D">
              <w:t>2</w:t>
            </w:r>
            <w: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A59C0" w14:textId="77777777" w:rsidR="00EE1CFF" w:rsidRDefault="00EE1CFF" w:rsidP="001B7C52">
            <w:r>
              <w:t>Spruce Grove Saints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21BD9" w14:textId="6C6D04B1" w:rsidR="00EE1CFF" w:rsidRDefault="00EE1CFF" w:rsidP="001B7C52">
            <w:pPr>
              <w:jc w:val="center"/>
            </w:pPr>
            <w: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352D7" w14:textId="6E7C0929" w:rsidR="00EE1CFF" w:rsidRDefault="00EE1CFF" w:rsidP="001B7C52">
            <w:pPr>
              <w:jc w:val="center"/>
            </w:pPr>
            <w: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DB116" w14:textId="51153835" w:rsidR="00EE1CFF" w:rsidRDefault="00EE1CFF" w:rsidP="001B7C52">
            <w:pPr>
              <w:jc w:val="center"/>
            </w:pPr>
            <w: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F6E90" w14:textId="2259D18F" w:rsidR="00EE1CFF" w:rsidRDefault="00EE1CFF" w:rsidP="001B7C52">
            <w:pPr>
              <w:jc w:val="center"/>
            </w:pPr>
            <w: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14E6B" w14:textId="77777777" w:rsidR="00EE1CFF" w:rsidRDefault="00EE1CFF" w:rsidP="001B7C52">
            <w:pPr>
              <w:jc w:val="center"/>
            </w:pPr>
            <w: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A6359" w14:textId="409F81B9" w:rsidR="00EE1CFF" w:rsidRDefault="00EE1CFF" w:rsidP="001B7C52">
            <w:pPr>
              <w:jc w:val="center"/>
            </w:pPr>
            <w:r>
              <w:t>0</w:t>
            </w:r>
          </w:p>
        </w:tc>
      </w:tr>
      <w:tr w:rsidR="00D27457" w14:paraId="31083391" w14:textId="77777777" w:rsidTr="004C5FD3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1F6DD" w14:textId="0DD540BD" w:rsidR="00D27457" w:rsidRDefault="00D27457" w:rsidP="004C5FD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878BD" w14:textId="7421E622" w:rsidR="00D27457" w:rsidRDefault="00D27457" w:rsidP="004C5FD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CDFA0" w14:textId="77777777" w:rsidR="00D27457" w:rsidRDefault="00D27457" w:rsidP="004C5FD3">
            <w:pPr>
              <w:jc w:val="center"/>
            </w:pPr>
            <w: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BC56D" w14:textId="77777777" w:rsidR="00D27457" w:rsidRDefault="00D27457" w:rsidP="004C5FD3">
            <w:pPr>
              <w:jc w:val="center"/>
            </w:pPr>
            <w: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1F1AB" w14:textId="77777777" w:rsidR="00D27457" w:rsidRDefault="00D27457" w:rsidP="004C5FD3">
            <w:pPr>
              <w:jc w:val="center"/>
            </w:pPr>
            <w: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0E565" w14:textId="77777777" w:rsidR="00D27457" w:rsidRDefault="00D27457" w:rsidP="004C5FD3">
            <w:pPr>
              <w:jc w:val="center"/>
            </w:pPr>
            <w: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D16FA" w14:textId="77777777" w:rsidR="00D27457" w:rsidRDefault="00D27457" w:rsidP="004C5FD3">
            <w:pPr>
              <w:jc w:val="center"/>
            </w:pPr>
            <w: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75302" w14:textId="77777777" w:rsidR="00D27457" w:rsidRDefault="00D27457" w:rsidP="004C5FD3">
            <w:pPr>
              <w:jc w:val="center"/>
            </w:pPr>
            <w:r>
              <w:t>0</w:t>
            </w:r>
          </w:p>
        </w:tc>
      </w:tr>
      <w:tr w:rsidR="00D27457" w14:paraId="3D472382" w14:textId="77777777" w:rsidTr="004C5FD3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F123A" w14:textId="77777777" w:rsidR="00D27457" w:rsidRDefault="00D27457" w:rsidP="004C5FD3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AF8AA" w14:textId="77777777" w:rsidR="00D27457" w:rsidRDefault="00D27457" w:rsidP="004C5FD3">
            <w:pPr>
              <w:rPr>
                <w:b/>
              </w:rPr>
            </w:pPr>
            <w:r>
              <w:rPr>
                <w:b/>
              </w:rPr>
              <w:t>WHL TOTALS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25113" w14:textId="77777777" w:rsidR="00D27457" w:rsidRDefault="009A0A62" w:rsidP="004C5FD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D0C0A" w14:textId="77777777" w:rsidR="00D27457" w:rsidRDefault="00D27457" w:rsidP="004C5FD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38FB5" w14:textId="77777777" w:rsidR="00D27457" w:rsidRDefault="00D27457" w:rsidP="004C5FD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CF5CF" w14:textId="77777777" w:rsidR="00D27457" w:rsidRDefault="00D27457" w:rsidP="004C5FD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EE4FC" w14:textId="77777777" w:rsidR="00D27457" w:rsidRDefault="00D27457" w:rsidP="004C5FD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368C5" w14:textId="77777777" w:rsidR="00D27457" w:rsidRDefault="00D27457" w:rsidP="004C5FD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A5FFE" w14:paraId="660BD02B" w14:textId="77777777" w:rsidTr="0000126B">
        <w:trPr>
          <w:trHeight w:val="30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A192D" w14:textId="77777777" w:rsidR="009A5FFE" w:rsidRDefault="009A5FFE">
            <w:pPr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4C338" w14:textId="77777777" w:rsidR="009A5FFE" w:rsidRDefault="009A5FFE">
            <w:pPr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1F629" w14:textId="77777777" w:rsidR="009A5FFE" w:rsidRDefault="009A5FFE">
            <w:pPr>
              <w:jc w:val="center"/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D734A" w14:textId="77777777" w:rsidR="009A5FFE" w:rsidRDefault="009A5FFE">
            <w:pPr>
              <w:jc w:val="center"/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CBA0B" w14:textId="77777777" w:rsidR="009A5FFE" w:rsidRDefault="009A5FFE">
            <w:pPr>
              <w:jc w:val="center"/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A21DE" w14:textId="77777777" w:rsidR="009A5FFE" w:rsidRDefault="009A5FFE">
            <w:pPr>
              <w:jc w:val="center"/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234BD" w14:textId="77777777" w:rsidR="009A5FFE" w:rsidRDefault="009A5FFE">
            <w:pPr>
              <w:jc w:val="center"/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E1081" w14:textId="77777777" w:rsidR="009A5FFE" w:rsidRDefault="009A5FFE">
            <w:pPr>
              <w:jc w:val="center"/>
              <w:rPr>
                <w:b/>
              </w:rPr>
            </w:pPr>
          </w:p>
        </w:tc>
      </w:tr>
    </w:tbl>
    <w:p w14:paraId="62D1B1EE" w14:textId="77777777" w:rsidR="00E96E0F" w:rsidRDefault="00E96E0F"/>
    <w:sectPr w:rsidR="00E96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40"/>
    <w:rsid w:val="0000126B"/>
    <w:rsid w:val="000D5DE2"/>
    <w:rsid w:val="00100A4A"/>
    <w:rsid w:val="00233340"/>
    <w:rsid w:val="00276DE2"/>
    <w:rsid w:val="002C620E"/>
    <w:rsid w:val="00307919"/>
    <w:rsid w:val="00395198"/>
    <w:rsid w:val="003E5813"/>
    <w:rsid w:val="00444C2C"/>
    <w:rsid w:val="00487B4D"/>
    <w:rsid w:val="005162C7"/>
    <w:rsid w:val="0054408F"/>
    <w:rsid w:val="00571728"/>
    <w:rsid w:val="005B4D60"/>
    <w:rsid w:val="005E7FE9"/>
    <w:rsid w:val="00651FDB"/>
    <w:rsid w:val="006878FD"/>
    <w:rsid w:val="006E0BCF"/>
    <w:rsid w:val="007065F5"/>
    <w:rsid w:val="007C127D"/>
    <w:rsid w:val="0083107C"/>
    <w:rsid w:val="009626A9"/>
    <w:rsid w:val="009A0A62"/>
    <w:rsid w:val="009A5FFE"/>
    <w:rsid w:val="00A430CD"/>
    <w:rsid w:val="00A65923"/>
    <w:rsid w:val="00B20A48"/>
    <w:rsid w:val="00C42580"/>
    <w:rsid w:val="00CC67CF"/>
    <w:rsid w:val="00CE39CF"/>
    <w:rsid w:val="00D27457"/>
    <w:rsid w:val="00D81352"/>
    <w:rsid w:val="00D910BE"/>
    <w:rsid w:val="00D92D38"/>
    <w:rsid w:val="00E04875"/>
    <w:rsid w:val="00E16C49"/>
    <w:rsid w:val="00E542CA"/>
    <w:rsid w:val="00E96E0F"/>
    <w:rsid w:val="00EE1CFF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75942"/>
  <w15:docId w15:val="{C8F20B79-1504-4BA4-B29B-13391733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3334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itle">
    <w:name w:val="Title"/>
    <w:basedOn w:val="Normal"/>
    <w:link w:val="TitleChar"/>
    <w:qFormat/>
    <w:rsid w:val="0023334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3334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Knop. Tara</dc:creator>
  <cp:lastModifiedBy>Ian Henry</cp:lastModifiedBy>
  <cp:revision>15</cp:revision>
  <dcterms:created xsi:type="dcterms:W3CDTF">2019-08-22T22:22:00Z</dcterms:created>
  <dcterms:modified xsi:type="dcterms:W3CDTF">2021-03-06T17:07:00Z</dcterms:modified>
</cp:coreProperties>
</file>